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ler-, Lackier- und Tapeziererarbeiten - Neubau Kita Schwarzenhol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, Lackier- und Tapeziererarbeiten - Neubau Kita Schwarzenholz
Teilabruch der ehemaligen Grundschule Schwarzenhol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